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EC" w:rsidRDefault="00C44EEC" w:rsidP="00C44EE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проектов основного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дополнительного 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  <w:bookmarkStart w:id="0" w:name="_GoBack"/>
      <w:bookmarkEnd w:id="0"/>
    </w:p>
    <w:p w:rsidR="00C44EEC" w:rsidRDefault="00C44EEC" w:rsidP="00C44EE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44EEC" w:rsidRPr="00212E4E" w:rsidRDefault="00C44EEC" w:rsidP="00C44EE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2019-2020 учебного года Координационный центр SAGE в России организует дополнительный конкурс для IT-проектов (робототехника, мобильные приложения, разработка программного обеспечения и т.д.) в рамках международного конкурса </w:t>
      </w:r>
      <w:proofErr w:type="spellStart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Fresh</w:t>
      </w:r>
      <w:proofErr w:type="spellEnd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Geeks</w:t>
      </w:r>
      <w:proofErr w:type="spellEnd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World</w:t>
      </w:r>
      <w:proofErr w:type="spellEnd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Hackathon</w:t>
      </w:r>
      <w:proofErr w:type="spellEnd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C44EEC" w:rsidRPr="00212E4E" w:rsidRDefault="00C44EEC" w:rsidP="00C44EE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10CB" w:rsidRDefault="00C44EEC" w:rsidP="00C44EEC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Любая команда SAGE может участвовать в дополнительном конкурсе со своим проектом SAGE в сфере IT. Проект IT-конкурса будет оцениваться по критериям проекта SAGE и критериям дополнительного конкурса. Во время проведения Всероссийского конкурса 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SAGE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жюри выбирают 3 лучшие команды с 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IT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-проектами, которые получают право представлять Россию на международном конкурсе 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Fresh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Geeks</w:t>
      </w:r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World</w:t>
      </w:r>
      <w:proofErr w:type="spellEnd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Hackathon</w:t>
      </w:r>
      <w:proofErr w:type="spellEnd"/>
      <w:r w:rsidRPr="00212E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ноябре 2020 года.</w:t>
      </w:r>
    </w:p>
    <w:p w:rsidR="00C44EEC" w:rsidRDefault="00C44EEC" w:rsidP="00C44EEC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44EEC" w:rsidRPr="00212E4E" w:rsidRDefault="00C44EEC" w:rsidP="00C44EE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проектов основного конкурса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12E4E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и национальном этапах</w:t>
      </w: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42"/>
        <w:gridCol w:w="2070"/>
      </w:tblGrid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12E4E">
              <w:rPr>
                <w:rFonts w:ascii="Times New Roman" w:hAnsi="Times New Roman"/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12E4E">
              <w:rPr>
                <w:rFonts w:ascii="Times New Roman" w:hAnsi="Times New Roman"/>
                <w:b/>
                <w:i/>
                <w:sz w:val="20"/>
                <w:szCs w:val="24"/>
              </w:rPr>
              <w:t>Критерий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12E4E">
              <w:rPr>
                <w:rFonts w:ascii="Times New Roman" w:hAnsi="Times New Roman"/>
                <w:b/>
                <w:i/>
                <w:sz w:val="20"/>
                <w:szCs w:val="24"/>
              </w:rPr>
              <w:t>Максимальный балл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Экономика и бизнес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хорошо команда понимает свой продукт и своего платящего клиента?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хорошо команда понимает модель своего бизнеса?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Как команда оценивает экономику проекта и эффективность существующих бизнес-процессов?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Социальный эффект 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 xml:space="preserve">Четко ли определена социальная проблема, которую решает бизнес?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хорошо была решена эта проблема, возможно ли масштабировать социальный эффект?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хорошо проект соответствует одной или нескольким Целям Устойчивого Развития ООН?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 xml:space="preserve">Креативность и инновационный подход 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Отличается ли бизнес-идея или подход к бизнесу от большинства или всех фирм, существующих на рынке в данном сегменте, что способствует успешности проекта?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креативно команда справлялась с возникавшими проблемами?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212E4E">
              <w:rPr>
                <w:rStyle w:val="shorttext"/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212E4E">
              <w:rPr>
                <w:rStyle w:val="shorttext"/>
                <w:rFonts w:ascii="Times New Roman" w:hAnsi="Times New Roman"/>
                <w:sz w:val="24"/>
                <w:szCs w:val="24"/>
              </w:rPr>
              <w:t>Насколько хорошо деятельность команды освещена в СМИ?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 xml:space="preserve">Устойчивые бизнес-практики 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хорошо организована работа в команде?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Существует ли жизнеспособный план дальнейшего развития проекта? Есть ли возможность успешного экстенсивного и интенсивного расширения проекта?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хорошо команда продемонстрировала приверженность этике в развитии и управлении своим бизнесом?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проекта 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Презентация и выступление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Ответы на вопросы жюри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  <w:r w:rsidRPr="00212E4E">
        <w:rPr>
          <w:rFonts w:ascii="Times New Roman" w:eastAsia="Times New Roman" w:hAnsi="Times New Roman"/>
          <w:i/>
          <w:sz w:val="20"/>
          <w:szCs w:val="24"/>
          <w:lang w:eastAsia="ru-RU"/>
        </w:rPr>
        <w:t>Максимально возможное количество баллов – </w:t>
      </w:r>
      <w:r w:rsidRPr="00212E4E"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  <w:t>100</w:t>
      </w: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</w:p>
    <w:p w:rsidR="00C44EEC" w:rsidRPr="00212E4E" w:rsidRDefault="00C44EEC" w:rsidP="00C44EE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проектов </w:t>
      </w:r>
      <w:r w:rsidRPr="00212E4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IT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12E4E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и национальном этапах</w:t>
      </w: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IT</w:t>
      </w:r>
      <w:r w:rsidRPr="00212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-проект будет оцениваться по критериям основного конкурса и дополнительным критериям. </w:t>
      </w: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745"/>
        <w:gridCol w:w="2072"/>
      </w:tblGrid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12E4E">
              <w:rPr>
                <w:rFonts w:ascii="Times New Roman" w:hAnsi="Times New Roman"/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12E4E">
              <w:rPr>
                <w:rFonts w:ascii="Times New Roman" w:hAnsi="Times New Roman"/>
                <w:b/>
                <w:i/>
                <w:sz w:val="20"/>
                <w:szCs w:val="24"/>
              </w:rPr>
              <w:t>Критерий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12E4E">
              <w:rPr>
                <w:rFonts w:ascii="Times New Roman" w:hAnsi="Times New Roman"/>
                <w:b/>
                <w:i/>
                <w:sz w:val="20"/>
                <w:szCs w:val="24"/>
              </w:rPr>
              <w:t>Максимальный балл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Какая технология выбрана и почему?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Насколько проработан прототип, механика и функционал на данный момент?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Какова функциональная стратегия развития проекта (дополнительные функции, улучшение дизайна, улучшение технологий и т.д.)?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4EEC" w:rsidRPr="00212E4E" w:rsidTr="00BF13A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C44EEC" w:rsidRPr="00212E4E" w:rsidRDefault="00C44EE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 xml:space="preserve">Демонстрация прототипа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4EEC" w:rsidRPr="00212E4E" w:rsidRDefault="00C44EEC" w:rsidP="00B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</w:p>
    <w:p w:rsidR="00C44EEC" w:rsidRPr="00212E4E" w:rsidRDefault="00C44EEC" w:rsidP="00C44EE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E4E">
        <w:rPr>
          <w:rFonts w:ascii="Times New Roman" w:eastAsia="Times New Roman" w:hAnsi="Times New Roman"/>
          <w:i/>
          <w:sz w:val="20"/>
          <w:szCs w:val="24"/>
          <w:lang w:eastAsia="ru-RU"/>
        </w:rPr>
        <w:t>Максимально возможное количество баллов - </w:t>
      </w:r>
      <w:r w:rsidRPr="00212E4E"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  <w:t>50</w:t>
      </w:r>
    </w:p>
    <w:p w:rsidR="00C44EEC" w:rsidRPr="00C44EEC" w:rsidRDefault="00C44EEC" w:rsidP="00C44EEC"/>
    <w:sectPr w:rsidR="00C44EEC" w:rsidRPr="00C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584"/>
    <w:multiLevelType w:val="hybridMultilevel"/>
    <w:tmpl w:val="6596B43A"/>
    <w:lvl w:ilvl="0" w:tplc="2E5C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A"/>
    <w:rsid w:val="00C44EEC"/>
    <w:rsid w:val="00C73DBA"/>
    <w:rsid w:val="00E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A1C8"/>
  <w15:chartTrackingRefBased/>
  <w15:docId w15:val="{E6236C8B-3FB5-43BA-9AD1-426F766E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D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C7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2019-11-20T10:29:00Z</dcterms:created>
  <dcterms:modified xsi:type="dcterms:W3CDTF">2019-11-20T10:29:00Z</dcterms:modified>
</cp:coreProperties>
</file>